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EB69BF" w14:textId="77777777" w:rsidR="00175783" w:rsidRPr="0000631B" w:rsidRDefault="00175783" w:rsidP="000D2979">
      <w:pPr>
        <w:spacing w:after="0"/>
        <w:jc w:val="center"/>
        <w:rPr>
          <w:szCs w:val="24"/>
        </w:rPr>
      </w:pPr>
    </w:p>
    <w:p w14:paraId="6A4491EF" w14:textId="77777777" w:rsidR="00175783" w:rsidRPr="0000631B" w:rsidRDefault="00175783" w:rsidP="000D2979">
      <w:pPr>
        <w:spacing w:after="0"/>
        <w:jc w:val="center"/>
        <w:rPr>
          <w:szCs w:val="24"/>
        </w:rPr>
      </w:pPr>
    </w:p>
    <w:p w14:paraId="639F7DF3" w14:textId="77777777" w:rsidR="00175783" w:rsidRPr="0000631B" w:rsidRDefault="00175783" w:rsidP="000D2979">
      <w:pPr>
        <w:spacing w:after="0"/>
        <w:jc w:val="center"/>
        <w:rPr>
          <w:szCs w:val="24"/>
        </w:rPr>
      </w:pPr>
    </w:p>
    <w:p w14:paraId="78AFC457" w14:textId="77777777" w:rsidR="00175783" w:rsidRPr="0000631B" w:rsidRDefault="00175783" w:rsidP="000D2979">
      <w:pPr>
        <w:spacing w:after="0"/>
        <w:jc w:val="center"/>
        <w:rPr>
          <w:szCs w:val="24"/>
        </w:rPr>
      </w:pPr>
    </w:p>
    <w:p w14:paraId="0A0C417C" w14:textId="77777777" w:rsidR="00175783" w:rsidRPr="0000631B" w:rsidRDefault="00175783" w:rsidP="000D2979">
      <w:pPr>
        <w:spacing w:after="0"/>
        <w:jc w:val="center"/>
        <w:rPr>
          <w:szCs w:val="24"/>
        </w:rPr>
      </w:pPr>
    </w:p>
    <w:p w14:paraId="1338D98A" w14:textId="77777777" w:rsidR="00175783" w:rsidRPr="0000631B" w:rsidRDefault="00175783" w:rsidP="000D2979">
      <w:pPr>
        <w:spacing w:after="0"/>
        <w:jc w:val="center"/>
        <w:rPr>
          <w:szCs w:val="24"/>
        </w:rPr>
      </w:pPr>
    </w:p>
    <w:p w14:paraId="06FE2C0C" w14:textId="77777777" w:rsidR="00175783" w:rsidRPr="0000631B" w:rsidRDefault="00175783" w:rsidP="000D2979">
      <w:pPr>
        <w:spacing w:after="0"/>
        <w:jc w:val="center"/>
        <w:rPr>
          <w:szCs w:val="24"/>
        </w:rPr>
      </w:pPr>
    </w:p>
    <w:p w14:paraId="5FEC8294" w14:textId="77777777" w:rsidR="00175783" w:rsidRPr="0000631B" w:rsidRDefault="00175783" w:rsidP="000D2979">
      <w:pPr>
        <w:spacing w:after="0"/>
        <w:jc w:val="center"/>
        <w:rPr>
          <w:szCs w:val="24"/>
        </w:rPr>
      </w:pPr>
    </w:p>
    <w:p w14:paraId="0F5A46C7" w14:textId="77777777" w:rsidR="00175783" w:rsidRPr="0000631B" w:rsidRDefault="00175783" w:rsidP="000D2979">
      <w:pPr>
        <w:spacing w:after="0"/>
        <w:jc w:val="center"/>
        <w:rPr>
          <w:szCs w:val="24"/>
        </w:rPr>
      </w:pPr>
    </w:p>
    <w:p w14:paraId="155A000F" w14:textId="77777777" w:rsidR="00D53B8C" w:rsidRPr="0000631B" w:rsidRDefault="00CE32B4" w:rsidP="000D2979">
      <w:pPr>
        <w:spacing w:after="0"/>
        <w:jc w:val="center"/>
        <w:rPr>
          <w:szCs w:val="24"/>
        </w:rPr>
      </w:pPr>
      <w:r w:rsidRPr="0000631B">
        <w:rPr>
          <w:szCs w:val="24"/>
        </w:rPr>
        <w:t>Exit Strategies</w:t>
      </w:r>
    </w:p>
    <w:p w14:paraId="38C10908" w14:textId="77777777" w:rsidR="00790ECD" w:rsidRPr="0000631B" w:rsidRDefault="00175783" w:rsidP="000D2979">
      <w:pPr>
        <w:spacing w:after="0"/>
        <w:jc w:val="center"/>
        <w:rPr>
          <w:szCs w:val="24"/>
        </w:rPr>
      </w:pPr>
      <w:r w:rsidRPr="0000631B">
        <w:rPr>
          <w:szCs w:val="24"/>
        </w:rPr>
        <w:t>Student’s Name</w:t>
      </w:r>
    </w:p>
    <w:p w14:paraId="6084399E" w14:textId="77777777" w:rsidR="00175783" w:rsidRPr="0000631B" w:rsidRDefault="00175783" w:rsidP="000D2979">
      <w:pPr>
        <w:spacing w:after="0"/>
        <w:jc w:val="center"/>
        <w:rPr>
          <w:szCs w:val="24"/>
        </w:rPr>
      </w:pPr>
      <w:r w:rsidRPr="0000631B">
        <w:rPr>
          <w:szCs w:val="24"/>
        </w:rPr>
        <w:t>Institution</w:t>
      </w:r>
    </w:p>
    <w:p w14:paraId="4BA347B3" w14:textId="77777777" w:rsidR="005E1C46" w:rsidRPr="0000631B" w:rsidRDefault="005E1C46" w:rsidP="000D2979">
      <w:pPr>
        <w:spacing w:after="0"/>
        <w:jc w:val="center"/>
        <w:rPr>
          <w:szCs w:val="24"/>
        </w:rPr>
      </w:pPr>
      <w:r w:rsidRPr="0000631B">
        <w:rPr>
          <w:szCs w:val="24"/>
        </w:rPr>
        <w:t>Date</w:t>
      </w:r>
    </w:p>
    <w:p w14:paraId="52028E0B" w14:textId="77777777" w:rsidR="00175783" w:rsidRPr="0000631B" w:rsidRDefault="00175783" w:rsidP="000D2979">
      <w:pPr>
        <w:spacing w:after="0"/>
        <w:rPr>
          <w:szCs w:val="24"/>
        </w:rPr>
      </w:pPr>
      <w:r w:rsidRPr="0000631B">
        <w:rPr>
          <w:szCs w:val="24"/>
        </w:rPr>
        <w:br w:type="page"/>
      </w:r>
    </w:p>
    <w:p w14:paraId="47102B0A" w14:textId="77777777" w:rsidR="00CE32B4" w:rsidRPr="0000631B" w:rsidRDefault="00CE32B4" w:rsidP="000D2979">
      <w:pPr>
        <w:spacing w:after="0"/>
        <w:ind w:firstLine="284"/>
        <w:jc w:val="center"/>
        <w:rPr>
          <w:szCs w:val="24"/>
        </w:rPr>
      </w:pPr>
      <w:r w:rsidRPr="0000631B">
        <w:rPr>
          <w:szCs w:val="24"/>
        </w:rPr>
        <w:lastRenderedPageBreak/>
        <w:t>Exit Strategies</w:t>
      </w:r>
    </w:p>
    <w:p w14:paraId="6215BEF4" w14:textId="297EF955" w:rsidR="00CE32B4" w:rsidRPr="0000631B" w:rsidRDefault="00CE32B4" w:rsidP="000D2979">
      <w:pPr>
        <w:spacing w:after="0"/>
        <w:ind w:firstLine="720"/>
        <w:rPr>
          <w:b/>
          <w:bCs/>
          <w:szCs w:val="24"/>
        </w:rPr>
      </w:pPr>
      <w:r w:rsidRPr="0000631B">
        <w:rPr>
          <w:b/>
          <w:bCs/>
          <w:szCs w:val="24"/>
        </w:rPr>
        <w:t xml:space="preserve">Existence </w:t>
      </w:r>
      <w:r w:rsidR="0000631B" w:rsidRPr="0000631B">
        <w:rPr>
          <w:b/>
          <w:bCs/>
          <w:szCs w:val="24"/>
        </w:rPr>
        <w:t>of Defined Exit Strategy</w:t>
      </w:r>
    </w:p>
    <w:p w14:paraId="774B8229" w14:textId="77777777" w:rsidR="00CE32B4" w:rsidRPr="0000631B" w:rsidRDefault="00CE32B4" w:rsidP="000D2979">
      <w:pPr>
        <w:spacing w:after="0"/>
        <w:ind w:firstLine="720"/>
        <w:jc w:val="both"/>
        <w:rPr>
          <w:szCs w:val="24"/>
        </w:rPr>
      </w:pPr>
      <w:r w:rsidRPr="0000631B">
        <w:rPr>
          <w:szCs w:val="24"/>
        </w:rPr>
        <w:t>Shara Mendelson sold her company that she took 12 years to build with a proper exit strategy of working in the parent company. She sold her company with an exit strategy that involved acquiring the Shubert Organization</w:t>
      </w:r>
      <w:r w:rsidRPr="0000631B">
        <w:rPr>
          <w:rStyle w:val="css-1baulvz"/>
          <w:b/>
          <w:color w:val="000000" w:themeColor="text1"/>
          <w:szCs w:val="24"/>
        </w:rPr>
        <w:t xml:space="preserve"> (</w:t>
      </w:r>
      <w:r w:rsidRPr="0000631B">
        <w:rPr>
          <w:rStyle w:val="css-1baulvz"/>
          <w:color w:val="000000" w:themeColor="text1"/>
          <w:szCs w:val="24"/>
        </w:rPr>
        <w:t xml:space="preserve">Bryan Borzykowski, </w:t>
      </w:r>
      <w:r w:rsidRPr="0000631B">
        <w:rPr>
          <w:color w:val="000000" w:themeColor="text1"/>
          <w:szCs w:val="24"/>
        </w:rPr>
        <w:t>2012</w:t>
      </w:r>
      <w:r w:rsidRPr="0000631B">
        <w:rPr>
          <w:b/>
          <w:color w:val="000000" w:themeColor="text1"/>
          <w:szCs w:val="24"/>
        </w:rPr>
        <w:t>)</w:t>
      </w:r>
      <w:r w:rsidRPr="0000631B">
        <w:rPr>
          <w:szCs w:val="24"/>
        </w:rPr>
        <w:t xml:space="preserve">. Mendelson knew it was a nightmare to most people who sold their businesses without an appropriate exit strategy. She could take some time to create decisions for joining a new company to ensure the overall management gets developed. Entering a new company was effective in providing proper decisions got made in the organization.  </w:t>
      </w:r>
    </w:p>
    <w:p w14:paraId="26CD51D6" w14:textId="75E192E0" w:rsidR="00CE32B4" w:rsidRPr="0000631B" w:rsidRDefault="00CE32B4" w:rsidP="000D2979">
      <w:pPr>
        <w:spacing w:after="0"/>
        <w:ind w:firstLine="720"/>
        <w:jc w:val="both"/>
        <w:rPr>
          <w:b/>
          <w:bCs/>
          <w:szCs w:val="24"/>
        </w:rPr>
      </w:pPr>
      <w:r w:rsidRPr="0000631B">
        <w:rPr>
          <w:b/>
          <w:bCs/>
          <w:szCs w:val="24"/>
        </w:rPr>
        <w:t xml:space="preserve">What </w:t>
      </w:r>
      <w:r w:rsidR="0000631B" w:rsidRPr="0000631B">
        <w:rPr>
          <w:b/>
          <w:bCs/>
          <w:szCs w:val="24"/>
        </w:rPr>
        <w:t>Got Done Well?</w:t>
      </w:r>
    </w:p>
    <w:p w14:paraId="2DC94ACC" w14:textId="77777777" w:rsidR="00CE32B4" w:rsidRPr="0000631B" w:rsidRDefault="00CE32B4" w:rsidP="000D2979">
      <w:pPr>
        <w:spacing w:after="0"/>
        <w:ind w:firstLine="720"/>
        <w:jc w:val="both"/>
        <w:rPr>
          <w:szCs w:val="24"/>
        </w:rPr>
      </w:pPr>
      <w:r w:rsidRPr="0000631B">
        <w:rPr>
          <w:szCs w:val="24"/>
        </w:rPr>
        <w:t xml:space="preserve">Shara Mendelson did well in ensuring a proper parent organization got created to help in providing an effective exit strategy. Selling her Plum Benefits was necessary to help her focus on the development of the parent company. Also, the process of coming up with critical decision-making processes helped in the event of overall management </w:t>
      </w:r>
      <w:r w:rsidRPr="0000631B">
        <w:rPr>
          <w:rStyle w:val="css-1baulvz"/>
          <w:b/>
          <w:color w:val="000000" w:themeColor="text1"/>
          <w:szCs w:val="24"/>
        </w:rPr>
        <w:t>(</w:t>
      </w:r>
      <w:r w:rsidRPr="0000631B">
        <w:rPr>
          <w:rStyle w:val="css-1baulvz"/>
          <w:color w:val="000000" w:themeColor="text1"/>
          <w:szCs w:val="24"/>
        </w:rPr>
        <w:t xml:space="preserve">Bryan Borzykowski, </w:t>
      </w:r>
      <w:r w:rsidRPr="0000631B">
        <w:rPr>
          <w:color w:val="000000" w:themeColor="text1"/>
          <w:szCs w:val="24"/>
        </w:rPr>
        <w:t>2012</w:t>
      </w:r>
      <w:r w:rsidRPr="0000631B">
        <w:rPr>
          <w:b/>
          <w:color w:val="000000" w:themeColor="text1"/>
          <w:szCs w:val="24"/>
        </w:rPr>
        <w:t>)</w:t>
      </w:r>
      <w:r w:rsidRPr="0000631B">
        <w:rPr>
          <w:szCs w:val="24"/>
        </w:rPr>
        <w:t>. The transition from selling a company to creating another one tends to pose problems to most business owners. Using effective decision making ensures an employee to get ready for the worst.</w:t>
      </w:r>
    </w:p>
    <w:p w14:paraId="1E473599" w14:textId="75798904" w:rsidR="00CE32B4" w:rsidRPr="0000631B" w:rsidRDefault="00CE32B4" w:rsidP="000D2979">
      <w:pPr>
        <w:spacing w:after="0"/>
        <w:ind w:firstLine="720"/>
        <w:jc w:val="both"/>
        <w:rPr>
          <w:b/>
          <w:bCs/>
          <w:szCs w:val="24"/>
        </w:rPr>
      </w:pPr>
      <w:r w:rsidRPr="0000631B">
        <w:rPr>
          <w:b/>
          <w:bCs/>
          <w:szCs w:val="24"/>
        </w:rPr>
        <w:t xml:space="preserve">What </w:t>
      </w:r>
      <w:r w:rsidR="0000631B" w:rsidRPr="0000631B">
        <w:rPr>
          <w:b/>
          <w:bCs/>
          <w:szCs w:val="24"/>
        </w:rPr>
        <w:t>Could Have Got Improved?</w:t>
      </w:r>
    </w:p>
    <w:p w14:paraId="4111DDAE" w14:textId="751A65BD" w:rsidR="001E78AD" w:rsidRPr="0000631B" w:rsidRDefault="00CE32B4" w:rsidP="000D2979">
      <w:pPr>
        <w:spacing w:after="0"/>
        <w:ind w:firstLine="720"/>
        <w:jc w:val="both"/>
        <w:rPr>
          <w:szCs w:val="24"/>
        </w:rPr>
      </w:pPr>
      <w:r w:rsidRPr="0000631B">
        <w:rPr>
          <w:szCs w:val="24"/>
        </w:rPr>
        <w:t xml:space="preserve">Mendelson could have improved the process of making decisions for the new company without taking a more extended time. The faster the process of making decisions, the quicker the changes created in the overall management. Improving the decision-making process of control is essential in producing an active organization </w:t>
      </w:r>
      <w:r w:rsidRPr="0000631B">
        <w:rPr>
          <w:rStyle w:val="css-1baulvz"/>
          <w:b/>
          <w:color w:val="000000" w:themeColor="text1"/>
          <w:szCs w:val="24"/>
        </w:rPr>
        <w:t>(</w:t>
      </w:r>
      <w:r w:rsidRPr="0000631B">
        <w:rPr>
          <w:rStyle w:val="css-1baulvz"/>
          <w:color w:val="000000" w:themeColor="text1"/>
          <w:szCs w:val="24"/>
        </w:rPr>
        <w:t xml:space="preserve">Bryan Borzykowski, </w:t>
      </w:r>
      <w:r w:rsidRPr="0000631B">
        <w:rPr>
          <w:color w:val="000000" w:themeColor="text1"/>
          <w:szCs w:val="24"/>
        </w:rPr>
        <w:t>2012</w:t>
      </w:r>
      <w:r w:rsidRPr="0000631B">
        <w:rPr>
          <w:b/>
          <w:color w:val="000000" w:themeColor="text1"/>
          <w:szCs w:val="24"/>
        </w:rPr>
        <w:t>)</w:t>
      </w:r>
      <w:r w:rsidRPr="0000631B">
        <w:rPr>
          <w:szCs w:val="24"/>
        </w:rPr>
        <w:t xml:space="preserve">. Improved decision-making ensures organizations to have the efficient operation of tasks. Improved overall </w:t>
      </w:r>
      <w:r w:rsidRPr="0000631B">
        <w:rPr>
          <w:szCs w:val="24"/>
        </w:rPr>
        <w:lastRenderedPageBreak/>
        <w:t>management can get achieved in a business that has embraced the transition from one organization to another. The control within an organization can get created by systematic leadership.</w:t>
      </w:r>
    </w:p>
    <w:p w14:paraId="270E8FBA" w14:textId="77777777" w:rsidR="0000631B" w:rsidRDefault="0000631B" w:rsidP="000D2979">
      <w:pPr>
        <w:spacing w:after="0"/>
        <w:rPr>
          <w:color w:val="000000"/>
          <w:szCs w:val="24"/>
        </w:rPr>
      </w:pPr>
      <w:r>
        <w:rPr>
          <w:color w:val="000000"/>
          <w:szCs w:val="24"/>
        </w:rPr>
        <w:br w:type="page"/>
      </w:r>
    </w:p>
    <w:p w14:paraId="2562CE9D" w14:textId="5297DD38" w:rsidR="0000631B" w:rsidRPr="0000631B" w:rsidRDefault="0000631B" w:rsidP="000D2979">
      <w:pPr>
        <w:shd w:val="clear" w:color="auto" w:fill="FFFFFF"/>
        <w:spacing w:after="0"/>
        <w:jc w:val="center"/>
        <w:rPr>
          <w:color w:val="000000"/>
          <w:szCs w:val="24"/>
        </w:rPr>
      </w:pPr>
      <w:r w:rsidRPr="0000631B">
        <w:rPr>
          <w:color w:val="000000"/>
          <w:szCs w:val="24"/>
        </w:rPr>
        <w:lastRenderedPageBreak/>
        <w:t>References</w:t>
      </w:r>
    </w:p>
    <w:p w14:paraId="5A9D2677" w14:textId="1C768B50" w:rsidR="0000631B" w:rsidRPr="0000631B" w:rsidRDefault="0000631B" w:rsidP="000D2979">
      <w:pPr>
        <w:pStyle w:val="NormalWeb"/>
        <w:shd w:val="clear" w:color="auto" w:fill="FFFFFF"/>
        <w:spacing w:before="0" w:beforeAutospacing="0" w:after="0" w:afterAutospacing="0" w:line="480" w:lineRule="auto"/>
        <w:ind w:left="720" w:right="75" w:hanging="720"/>
        <w:rPr>
          <w:color w:val="000000"/>
        </w:rPr>
      </w:pPr>
      <w:proofErr w:type="spellStart"/>
      <w:r w:rsidRPr="0000631B">
        <w:rPr>
          <w:color w:val="000000"/>
        </w:rPr>
        <w:t>Borzykowski</w:t>
      </w:r>
      <w:proofErr w:type="spellEnd"/>
      <w:r w:rsidRPr="0000631B">
        <w:rPr>
          <w:color w:val="000000"/>
        </w:rPr>
        <w:t>, B. (2012, May 16). </w:t>
      </w:r>
      <w:r w:rsidRPr="0000631B">
        <w:rPr>
          <w:rStyle w:val="Emphasis"/>
          <w:color w:val="000000"/>
        </w:rPr>
        <w:t xml:space="preserve">After the Sale, Owners Struggle </w:t>
      </w:r>
      <w:r w:rsidRPr="0000631B">
        <w:rPr>
          <w:rStyle w:val="Emphasis"/>
          <w:color w:val="000000"/>
        </w:rPr>
        <w:t>with</w:t>
      </w:r>
      <w:r w:rsidRPr="0000631B">
        <w:rPr>
          <w:rStyle w:val="Emphasis"/>
          <w:color w:val="000000"/>
        </w:rPr>
        <w:t xml:space="preserve"> Their Most Difficult Transition</w:t>
      </w:r>
      <w:r w:rsidRPr="0000631B">
        <w:rPr>
          <w:color w:val="000000"/>
        </w:rPr>
        <w:t>. The New York Times - Breaking News, World News &amp; Multimedia. </w:t>
      </w:r>
      <w:hyperlink r:id="rId8" w:history="1">
        <w:r w:rsidRPr="0000631B">
          <w:rPr>
            <w:rStyle w:val="Hyperlink"/>
            <w:color w:val="000000"/>
            <w:u w:val="none"/>
          </w:rPr>
          <w:t>https://www.nytimes.com/2012/05/17/business/smallbusiness/small-business-owners-face-a-transition-after-the-sale.html</w:t>
        </w:r>
      </w:hyperlink>
    </w:p>
    <w:p w14:paraId="59D97D5E" w14:textId="77777777" w:rsidR="0000631B" w:rsidRPr="0000631B" w:rsidRDefault="0000631B" w:rsidP="000D2979">
      <w:pPr>
        <w:pStyle w:val="NormalWeb"/>
        <w:shd w:val="clear" w:color="auto" w:fill="FFFFFF"/>
        <w:spacing w:before="0" w:beforeAutospacing="0" w:after="0" w:afterAutospacing="0" w:line="480" w:lineRule="auto"/>
        <w:ind w:left="720" w:right="75" w:hanging="720"/>
        <w:rPr>
          <w:color w:val="000000"/>
        </w:rPr>
      </w:pPr>
      <w:proofErr w:type="spellStart"/>
      <w:r w:rsidRPr="0000631B">
        <w:rPr>
          <w:color w:val="000000"/>
        </w:rPr>
        <w:t>Cadden</w:t>
      </w:r>
      <w:proofErr w:type="spellEnd"/>
      <w:r w:rsidRPr="0000631B">
        <w:rPr>
          <w:color w:val="000000"/>
        </w:rPr>
        <w:t xml:space="preserve">, D., &amp; </w:t>
      </w:r>
      <w:proofErr w:type="spellStart"/>
      <w:r w:rsidRPr="0000631B">
        <w:rPr>
          <w:color w:val="000000"/>
        </w:rPr>
        <w:t>Leuder</w:t>
      </w:r>
      <w:proofErr w:type="spellEnd"/>
      <w:r w:rsidRPr="0000631B">
        <w:rPr>
          <w:color w:val="000000"/>
        </w:rPr>
        <w:t>, S. (2013). </w:t>
      </w:r>
      <w:r w:rsidRPr="0000631B">
        <w:rPr>
          <w:rStyle w:val="Emphasis"/>
          <w:color w:val="000000"/>
        </w:rPr>
        <w:t>Small Business Management in the 21st Century, (Chapter 14 and Lesson 4's)</w:t>
      </w:r>
      <w:r w:rsidRPr="0000631B">
        <w:rPr>
          <w:color w:val="000000"/>
        </w:rPr>
        <w:t>. Saylor Foundation. </w:t>
      </w:r>
      <w:hyperlink r:id="rId9" w:history="1">
        <w:r w:rsidRPr="0000631B">
          <w:rPr>
            <w:rStyle w:val="Hyperlink"/>
            <w:color w:val="000000"/>
            <w:u w:val="none"/>
          </w:rPr>
          <w:t>https://saylordotorg.github.io/text_small-business-management-in-the-21st-century/index.html</w:t>
        </w:r>
      </w:hyperlink>
    </w:p>
    <w:p w14:paraId="10BDE8D1" w14:textId="77777777" w:rsidR="0000631B" w:rsidRPr="0000631B" w:rsidRDefault="0000631B" w:rsidP="000D2979">
      <w:pPr>
        <w:spacing w:after="0"/>
        <w:ind w:firstLine="720"/>
        <w:jc w:val="both"/>
        <w:rPr>
          <w:szCs w:val="24"/>
        </w:rPr>
      </w:pPr>
    </w:p>
    <w:sectPr w:rsidR="0000631B" w:rsidRPr="0000631B" w:rsidSect="00790ECD">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E096B02" w14:textId="77777777" w:rsidR="00CA6FB8" w:rsidRDefault="00CA6FB8" w:rsidP="00790ECD">
      <w:pPr>
        <w:spacing w:after="0" w:line="240" w:lineRule="auto"/>
      </w:pPr>
      <w:r>
        <w:separator/>
      </w:r>
    </w:p>
  </w:endnote>
  <w:endnote w:type="continuationSeparator" w:id="0">
    <w:p w14:paraId="240AB9BB" w14:textId="77777777" w:rsidR="00CA6FB8" w:rsidRDefault="00CA6FB8"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4F5E6B9" w14:textId="77777777" w:rsidR="00CA6FB8" w:rsidRDefault="00CA6FB8" w:rsidP="00790ECD">
      <w:pPr>
        <w:spacing w:after="0" w:line="240" w:lineRule="auto"/>
      </w:pPr>
      <w:r>
        <w:separator/>
      </w:r>
    </w:p>
  </w:footnote>
  <w:footnote w:type="continuationSeparator" w:id="0">
    <w:p w14:paraId="4AD38022" w14:textId="77777777" w:rsidR="00CA6FB8" w:rsidRDefault="00CA6FB8"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16238"/>
      <w:docPartObj>
        <w:docPartGallery w:val="Page Numbers (Top of Page)"/>
        <w:docPartUnique/>
      </w:docPartObj>
    </w:sdtPr>
    <w:sdtEndPr/>
    <w:sdtContent>
      <w:p w14:paraId="39573D7E" w14:textId="77777777" w:rsidR="003A2F85" w:rsidRDefault="00CE32B4">
        <w:pPr>
          <w:pStyle w:val="Header"/>
          <w:jc w:val="right"/>
        </w:pPr>
        <w:r>
          <w:t>EXIT STRATEGIES</w:t>
        </w:r>
        <w:r w:rsidR="003A2F85">
          <w:tab/>
        </w:r>
        <w:r w:rsidR="003A2F85">
          <w:tab/>
        </w:r>
        <w:r w:rsidR="00052DA2">
          <w:fldChar w:fldCharType="begin"/>
        </w:r>
        <w:r w:rsidR="00052DA2">
          <w:instrText xml:space="preserve"> PAGE   \* MERGEFORMAT </w:instrText>
        </w:r>
        <w:r w:rsidR="00052DA2">
          <w:fldChar w:fldCharType="separate"/>
        </w:r>
        <w:r>
          <w:rPr>
            <w:noProof/>
          </w:rPr>
          <w:t>4</w:t>
        </w:r>
        <w:r w:rsidR="00052DA2">
          <w:rPr>
            <w:noProof/>
          </w:rPr>
          <w:fldChar w:fldCharType="end"/>
        </w:r>
      </w:p>
    </w:sdtContent>
  </w:sdt>
  <w:p w14:paraId="62DED5DA" w14:textId="77777777" w:rsidR="003A2F85" w:rsidRDefault="003A2F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9178AF" w14:textId="77777777" w:rsidR="003A2F85" w:rsidRDefault="003A2F85">
    <w:pPr>
      <w:pStyle w:val="Header"/>
    </w:pPr>
    <w:r>
      <w:t>Runnin</w:t>
    </w:r>
    <w:r w:rsidR="00CE32B4">
      <w:t>g Head: EXIT STRATEGIES</w:t>
    </w:r>
    <w:r w:rsidR="00D5124F">
      <w:t xml:space="preserve">                                                                                     </w:t>
    </w:r>
    <w:r w:rsidR="00CE32B4">
      <w:t>1</w:t>
    </w:r>
    <w:r w:rsidR="00D5124F">
      <w:t xml:space="preserve">      </w:t>
    </w:r>
    <w:r w:rsidR="00644DC6">
      <w:t xml:space="preserve">                           </w:t>
    </w:r>
    <w:r w:rsidR="00D5124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ECD"/>
    <w:rsid w:val="0000410E"/>
    <w:rsid w:val="0000631B"/>
    <w:rsid w:val="00026950"/>
    <w:rsid w:val="00052DA2"/>
    <w:rsid w:val="000707E8"/>
    <w:rsid w:val="00073E5E"/>
    <w:rsid w:val="000A337E"/>
    <w:rsid w:val="000A49F2"/>
    <w:rsid w:val="000B4495"/>
    <w:rsid w:val="000D2979"/>
    <w:rsid w:val="000F132F"/>
    <w:rsid w:val="000F7DEE"/>
    <w:rsid w:val="00104BB6"/>
    <w:rsid w:val="00107B4E"/>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CA6FB8"/>
    <w:rsid w:val="00CE32B4"/>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00D27"/>
  <w15:docId w15:val="{2C6A5435-D794-40B6-8702-5B4C16707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5BAC"/>
    <w:rPr>
      <w:rFonts w:ascii="Times New Roman" w:hAnsi="Times New Roman" w:cs="Times New Roman"/>
      <w:sz w:val="24"/>
    </w:rPr>
  </w:style>
  <w:style w:type="paragraph" w:styleId="Heading1">
    <w:name w:val="heading 1"/>
    <w:basedOn w:val="Normal"/>
    <w:next w:val="Normal"/>
    <w:link w:val="Heading1Char"/>
    <w:uiPriority w:val="9"/>
    <w:qFormat/>
    <w:rsid w:val="00CE32B4"/>
    <w:pPr>
      <w:keepNext/>
      <w:keepLines/>
      <w:spacing w:before="480" w:after="0"/>
      <w:ind w:left="284" w:hanging="284"/>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customStyle="1" w:styleId="Heading1Char">
    <w:name w:val="Heading 1 Char"/>
    <w:basedOn w:val="DefaultParagraphFont"/>
    <w:link w:val="Heading1"/>
    <w:uiPriority w:val="9"/>
    <w:rsid w:val="00CE32B4"/>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CE32B4"/>
    <w:rPr>
      <w:color w:val="0000FF" w:themeColor="hyperlink"/>
      <w:u w:val="single"/>
    </w:rPr>
  </w:style>
  <w:style w:type="character" w:customStyle="1" w:styleId="css-1baulvz">
    <w:name w:val="css-1baulvz"/>
    <w:basedOn w:val="DefaultParagraphFont"/>
    <w:rsid w:val="00CE32B4"/>
  </w:style>
  <w:style w:type="paragraph" w:styleId="NormalWeb">
    <w:name w:val="Normal (Web)"/>
    <w:basedOn w:val="Normal"/>
    <w:uiPriority w:val="99"/>
    <w:semiHidden/>
    <w:unhideWhenUsed/>
    <w:rsid w:val="0000631B"/>
    <w:pPr>
      <w:spacing w:before="100" w:beforeAutospacing="1" w:after="100" w:afterAutospacing="1" w:line="240" w:lineRule="auto"/>
    </w:pPr>
    <w:rPr>
      <w:szCs w:val="24"/>
    </w:rPr>
  </w:style>
  <w:style w:type="character" w:styleId="Emphasis">
    <w:name w:val="Emphasis"/>
    <w:basedOn w:val="DefaultParagraphFont"/>
    <w:uiPriority w:val="20"/>
    <w:qFormat/>
    <w:rsid w:val="0000631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576865517">
      <w:bodyDiv w:val="1"/>
      <w:marLeft w:val="0"/>
      <w:marRight w:val="0"/>
      <w:marTop w:val="0"/>
      <w:marBottom w:val="0"/>
      <w:divBdr>
        <w:top w:val="none" w:sz="0" w:space="0" w:color="auto"/>
        <w:left w:val="none" w:sz="0" w:space="0" w:color="auto"/>
        <w:bottom w:val="none" w:sz="0" w:space="0" w:color="auto"/>
        <w:right w:val="none" w:sz="0" w:space="0" w:color="auto"/>
      </w:divBdr>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nytimes.com/2012/05/17/business/smallbusiness/small-business-owners-face-a-transition-after-the-sale.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saylordotorg.github.io/text_small-business-management-in-the-21st-century/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B1401D-D3C0-40EC-BC3F-3A827DC2F2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401</Words>
  <Characters>2292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Captain101</cp:lastModifiedBy>
  <cp:revision>2</cp:revision>
  <dcterms:created xsi:type="dcterms:W3CDTF">2020-03-24T12:35:00Z</dcterms:created>
  <dcterms:modified xsi:type="dcterms:W3CDTF">2020-03-24T12:35:00Z</dcterms:modified>
</cp:coreProperties>
</file>